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D85" w:rsidRPr="00780661" w:rsidRDefault="000D1D85" w:rsidP="000D1D85">
      <w:pPr>
        <w:tabs>
          <w:tab w:val="left" w:pos="1064"/>
        </w:tabs>
        <w:jc w:val="center"/>
        <w:rPr>
          <w:b/>
          <w:bCs/>
          <w:sz w:val="28"/>
          <w:szCs w:val="28"/>
        </w:rPr>
      </w:pPr>
      <w:r w:rsidRPr="00780661">
        <w:rPr>
          <w:b/>
          <w:bCs/>
          <w:sz w:val="28"/>
          <w:szCs w:val="28"/>
        </w:rPr>
        <w:t>Agenda</w:t>
      </w:r>
    </w:p>
    <w:p w:rsidR="000D1D85" w:rsidRDefault="000D1D85" w:rsidP="000D1D85">
      <w:pPr>
        <w:tabs>
          <w:tab w:val="left" w:pos="1064"/>
        </w:tabs>
        <w:jc w:val="center"/>
        <w:rPr>
          <w:b/>
          <w:bCs/>
        </w:rPr>
      </w:pPr>
    </w:p>
    <w:p w:rsidR="000D1D85" w:rsidRDefault="000D1D85" w:rsidP="000D1D85">
      <w:pPr>
        <w:tabs>
          <w:tab w:val="left" w:pos="1064"/>
        </w:tabs>
        <w:jc w:val="center"/>
        <w:rPr>
          <w:b/>
          <w:bCs/>
        </w:rPr>
      </w:pPr>
      <w:r>
        <w:rPr>
          <w:b/>
          <w:bCs/>
        </w:rPr>
        <w:t>Day 1: August 10</w:t>
      </w:r>
      <w:r w:rsidRPr="00011596">
        <w:rPr>
          <w:b/>
          <w:bCs/>
        </w:rPr>
        <w:t>, 20</w:t>
      </w:r>
      <w:r>
        <w:rPr>
          <w:b/>
          <w:bCs/>
        </w:rPr>
        <w:t>20</w:t>
      </w:r>
    </w:p>
    <w:p w:rsidR="000D1D85" w:rsidRPr="00011596" w:rsidRDefault="000D1D85" w:rsidP="000D1D85">
      <w:pPr>
        <w:tabs>
          <w:tab w:val="left" w:pos="1064"/>
        </w:tabs>
        <w:jc w:val="center"/>
        <w:rPr>
          <w:b/>
          <w:bCs/>
        </w:rPr>
      </w:pPr>
      <w:r>
        <w:rPr>
          <w:b/>
          <w:bCs/>
        </w:rPr>
        <w:t>WebEx (Note: All times are in U.S. Eastern)</w:t>
      </w:r>
    </w:p>
    <w:p w:rsidR="000D1D85" w:rsidRDefault="000D1D85" w:rsidP="000D1D85">
      <w:pPr>
        <w:tabs>
          <w:tab w:val="left" w:pos="106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239"/>
      </w:tblGrid>
      <w:tr w:rsidR="000D1D85" w:rsidTr="009D7597">
        <w:tc>
          <w:tcPr>
            <w:tcW w:w="1975" w:type="dxa"/>
          </w:tcPr>
          <w:p w:rsidR="000D1D85" w:rsidRPr="00A002FB" w:rsidRDefault="000D1D85" w:rsidP="009D7597">
            <w:pPr>
              <w:tabs>
                <w:tab w:val="left" w:pos="1064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A002FB">
              <w:rPr>
                <w:b/>
                <w:bCs/>
              </w:rPr>
              <w:t>:</w:t>
            </w:r>
            <w:r>
              <w:rPr>
                <w:b/>
                <w:bCs/>
              </w:rPr>
              <w:t>15</w:t>
            </w:r>
            <w:r w:rsidRPr="00A002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A002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9:40</w:t>
            </w:r>
            <w:r w:rsidRPr="00A002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AM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Virtual Arrival</w:t>
            </w:r>
          </w:p>
          <w:p w:rsidR="000D1D85" w:rsidRPr="00E710C3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</w:p>
        </w:tc>
      </w:tr>
      <w:tr w:rsidR="000D1D85" w:rsidTr="009D7597">
        <w:trPr>
          <w:trHeight w:val="70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9:40 - 9:50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  <w:p w:rsidR="000D1D85" w:rsidRDefault="000D1D85" w:rsidP="009D7597">
            <w:pPr>
              <w:tabs>
                <w:tab w:val="left" w:pos="1064"/>
              </w:tabs>
            </w:pPr>
            <w:r>
              <w:t>9:50 - 10:00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 xml:space="preserve">Logistics, Background, and Charge for the Meeting: </w:t>
            </w:r>
            <w:proofErr w:type="spellStart"/>
            <w:r>
              <w:t>Pataje</w:t>
            </w:r>
            <w:proofErr w:type="spellEnd"/>
            <w:r>
              <w:t xml:space="preserve"> G Prasanna, NCI 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  <w:p w:rsidR="000D1D85" w:rsidRDefault="000D1D85" w:rsidP="009D7597">
            <w:pPr>
              <w:tabs>
                <w:tab w:val="left" w:pos="1064"/>
              </w:tabs>
            </w:pPr>
            <w:r>
              <w:t>Welcome and Introduction of the Keynote Speaker: C. Norman Coleman, NCI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566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</w:p>
          <w:p w:rsidR="000D1D85" w:rsidRPr="00D963FF" w:rsidRDefault="000D1D85" w:rsidP="009D7597">
            <w:pPr>
              <w:tabs>
                <w:tab w:val="left" w:pos="1064"/>
              </w:tabs>
            </w:pPr>
            <w:r>
              <w:t>10:00 – 10:35</w:t>
            </w:r>
          </w:p>
          <w:p w:rsidR="000D1D85" w:rsidRPr="003F35B6" w:rsidRDefault="000D1D85" w:rsidP="009D7597">
            <w:pPr>
              <w:tabs>
                <w:tab w:val="left" w:pos="1064"/>
              </w:tabs>
            </w:pP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rPr>
                <w:b/>
                <w:bCs/>
              </w:rPr>
              <w:t>Keynote</w:t>
            </w:r>
            <w:r>
              <w:t xml:space="preserve"> </w:t>
            </w:r>
          </w:p>
          <w:p w:rsidR="000D1D85" w:rsidRPr="003F35B6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>
              <w:t xml:space="preserve">Dynamic interplay between senescence and cancer; </w:t>
            </w:r>
            <w:r w:rsidRPr="00175439">
              <w:t xml:space="preserve">Ned Sharpless, </w:t>
            </w:r>
            <w:r w:rsidRPr="002F67AE">
              <w:rPr>
                <w:i/>
                <w:iCs/>
              </w:rPr>
              <w:t>Director, NCI</w:t>
            </w:r>
          </w:p>
        </w:tc>
      </w:tr>
      <w:tr w:rsidR="000D1D85" w:rsidTr="009D7597">
        <w:trPr>
          <w:trHeight w:val="710"/>
        </w:trPr>
        <w:tc>
          <w:tcPr>
            <w:tcW w:w="10214" w:type="dxa"/>
            <w:gridSpan w:val="2"/>
          </w:tcPr>
          <w:p w:rsidR="000D1D85" w:rsidRPr="00E710C3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 w:rsidRPr="00E710C3">
              <w:rPr>
                <w:b/>
                <w:bCs/>
                <w:i/>
                <w:iCs/>
              </w:rPr>
              <w:t>Session I: Hallmarks of Cellular Senescence and Cancer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  <w:r w:rsidRPr="000E066A">
              <w:rPr>
                <w:i/>
                <w:iCs/>
              </w:rPr>
              <w:t xml:space="preserve">Moderators: Jeffrey Hildesheim, NCI, and Jan van </w:t>
            </w:r>
            <w:proofErr w:type="spellStart"/>
            <w:r w:rsidRPr="000E066A">
              <w:rPr>
                <w:i/>
                <w:iCs/>
              </w:rPr>
              <w:t>Deursen</w:t>
            </w:r>
            <w:proofErr w:type="spellEnd"/>
            <w:r w:rsidRPr="000E066A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Rochester, MN</w:t>
            </w:r>
          </w:p>
          <w:p w:rsidR="000D1D85" w:rsidRPr="00785372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10:40 - 10:55</w:t>
            </w:r>
          </w:p>
        </w:tc>
        <w:tc>
          <w:tcPr>
            <w:tcW w:w="8239" w:type="dxa"/>
          </w:tcPr>
          <w:p w:rsidR="000D1D85" w:rsidRPr="00F14B6C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Senescent cells as both drivers and suppressors of radiation-induced cancers; </w:t>
            </w:r>
            <w:r w:rsidRPr="00F14B6C">
              <w:rPr>
                <w:i/>
                <w:iCs/>
              </w:rPr>
              <w:t xml:space="preserve">Judith </w:t>
            </w:r>
            <w:proofErr w:type="spellStart"/>
            <w:r w:rsidRPr="00F14B6C">
              <w:rPr>
                <w:i/>
                <w:iCs/>
              </w:rPr>
              <w:t>Campisi</w:t>
            </w:r>
            <w:proofErr w:type="spellEnd"/>
            <w:r w:rsidRPr="00F14B6C">
              <w:rPr>
                <w:i/>
                <w:iCs/>
              </w:rPr>
              <w:t>, Buck Institute, Novato, CA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10:55 - 11:10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 xml:space="preserve">Animals models to study the role of senescence cells in diseases and cancer; </w:t>
            </w:r>
          </w:p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Jan van </w:t>
            </w:r>
            <w:proofErr w:type="spellStart"/>
            <w:r>
              <w:t>Deursen</w:t>
            </w:r>
            <w:proofErr w:type="spellEnd"/>
            <w:r w:rsidRPr="007A305C">
              <w:rPr>
                <w:i/>
                <w:iCs/>
              </w:rPr>
              <w:t>, Rochester, M</w:t>
            </w:r>
            <w:r>
              <w:rPr>
                <w:i/>
                <w:iCs/>
              </w:rPr>
              <w:t>N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11:10 – 11:25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Radiation, senescence, and diseases: Stephen Brown; </w:t>
            </w:r>
            <w:r w:rsidRPr="003F25BB">
              <w:rPr>
                <w:i/>
                <w:iCs/>
              </w:rPr>
              <w:t>Henry Ford Health Systems, Detroit, MI</w:t>
            </w:r>
          </w:p>
          <w:p w:rsidR="000D1D85" w:rsidRPr="003F5CDA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11:25 – 11:40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proofErr w:type="spellStart"/>
            <w:r w:rsidRPr="00DD2B25">
              <w:t>Senolytic</w:t>
            </w:r>
            <w:proofErr w:type="spellEnd"/>
            <w:r w:rsidRPr="00DD2B25">
              <w:t xml:space="preserve"> and </w:t>
            </w:r>
            <w:proofErr w:type="spellStart"/>
            <w:r w:rsidRPr="00DD2B25">
              <w:t>senomorphic</w:t>
            </w:r>
            <w:proofErr w:type="spellEnd"/>
            <w:r w:rsidRPr="00DD2B25">
              <w:t xml:space="preserve"> therapy; Laura </w:t>
            </w:r>
            <w:proofErr w:type="spellStart"/>
            <w:r w:rsidRPr="00DD2B25">
              <w:t>Niedernhofer</w:t>
            </w:r>
            <w:proofErr w:type="spellEnd"/>
            <w:r w:rsidRPr="00DD2B25">
              <w:t xml:space="preserve">, </w:t>
            </w:r>
            <w:r w:rsidRPr="00DD2B25">
              <w:rPr>
                <w:i/>
                <w:iCs/>
              </w:rPr>
              <w:t>University of Minnesota, Minneapolis, MN</w:t>
            </w:r>
          </w:p>
          <w:p w:rsidR="000D1D85" w:rsidRPr="00816F66" w:rsidRDefault="000D1D85" w:rsidP="009D7597">
            <w:pPr>
              <w:tabs>
                <w:tab w:val="left" w:pos="1064"/>
              </w:tabs>
              <w:jc w:val="center"/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Pr="00E710C3" w:rsidRDefault="000D1D85" w:rsidP="009D7597">
            <w:pPr>
              <w:tabs>
                <w:tab w:val="left" w:pos="1064"/>
              </w:tabs>
              <w:rPr>
                <w:b/>
                <w:bCs/>
              </w:rPr>
            </w:pPr>
            <w:r>
              <w:rPr>
                <w:b/>
                <w:bCs/>
              </w:rPr>
              <w:t>11:40</w:t>
            </w:r>
            <w:r w:rsidRPr="00E710C3">
              <w:rPr>
                <w:b/>
                <w:bCs/>
              </w:rPr>
              <w:t>- 1</w:t>
            </w:r>
            <w:r>
              <w:rPr>
                <w:b/>
                <w:bCs/>
              </w:rPr>
              <w:t>2:00 PM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 w:rsidRPr="00E710C3">
              <w:rPr>
                <w:b/>
                <w:bCs/>
                <w:i/>
                <w:iCs/>
              </w:rPr>
              <w:t>Panel discussion</w:t>
            </w:r>
          </w:p>
          <w:p w:rsidR="000D1D85" w:rsidRPr="00E710C3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</w:rPr>
            </w:pPr>
          </w:p>
        </w:tc>
      </w:tr>
      <w:tr w:rsidR="000D1D85" w:rsidTr="009D7597">
        <w:trPr>
          <w:trHeight w:val="361"/>
        </w:trPr>
        <w:tc>
          <w:tcPr>
            <w:tcW w:w="10214" w:type="dxa"/>
            <w:gridSpan w:val="2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 w:rsidRPr="00E710C3">
              <w:rPr>
                <w:b/>
                <w:bCs/>
                <w:i/>
                <w:iCs/>
              </w:rPr>
              <w:t>Session II: Molecular Mechanisms of Senescence</w:t>
            </w:r>
          </w:p>
          <w:p w:rsidR="000D1D85" w:rsidRPr="000E066A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  <w:r w:rsidRPr="000E066A">
              <w:rPr>
                <w:i/>
                <w:iCs/>
              </w:rPr>
              <w:t xml:space="preserve">Moderators: Mansoor </w:t>
            </w:r>
            <w:r>
              <w:rPr>
                <w:i/>
                <w:iCs/>
              </w:rPr>
              <w:t xml:space="preserve">M </w:t>
            </w:r>
            <w:r w:rsidRPr="000E066A">
              <w:rPr>
                <w:i/>
                <w:iCs/>
              </w:rPr>
              <w:t xml:space="preserve">Ahmed, NCI, and </w:t>
            </w:r>
            <w:proofErr w:type="spellStart"/>
            <w:r w:rsidRPr="000E066A">
              <w:rPr>
                <w:i/>
                <w:iCs/>
              </w:rPr>
              <w:t>Jorg</w:t>
            </w:r>
            <w:proofErr w:type="spellEnd"/>
            <w:r w:rsidRPr="000E066A">
              <w:rPr>
                <w:i/>
                <w:iCs/>
              </w:rPr>
              <w:t xml:space="preserve"> </w:t>
            </w:r>
            <w:proofErr w:type="spellStart"/>
            <w:r w:rsidRPr="000E066A">
              <w:rPr>
                <w:i/>
                <w:iCs/>
              </w:rPr>
              <w:t>Goronzy</w:t>
            </w:r>
            <w:proofErr w:type="spellEnd"/>
            <w:r w:rsidRPr="000E066A">
              <w:rPr>
                <w:i/>
                <w:iCs/>
              </w:rPr>
              <w:t>, Stanford</w:t>
            </w:r>
          </w:p>
          <w:p w:rsidR="000D1D85" w:rsidRPr="00E710C3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Pr="00F432F0" w:rsidRDefault="000D1D85" w:rsidP="009D7597">
            <w:pPr>
              <w:tabs>
                <w:tab w:val="left" w:pos="1064"/>
              </w:tabs>
            </w:pPr>
            <w:r>
              <w:t>12:00- 12:15</w:t>
            </w:r>
          </w:p>
        </w:tc>
        <w:tc>
          <w:tcPr>
            <w:tcW w:w="8239" w:type="dxa"/>
          </w:tcPr>
          <w:p w:rsidR="000D1D85" w:rsidRPr="00FA340D" w:rsidRDefault="000D1D85" w:rsidP="009D7597">
            <w:pPr>
              <w:tabs>
                <w:tab w:val="left" w:pos="1064"/>
              </w:tabs>
            </w:pPr>
            <w:r w:rsidRPr="00FA340D">
              <w:t>Intercellular communication in senescence and aging</w:t>
            </w:r>
            <w:r>
              <w:t xml:space="preserve">; Ana </w:t>
            </w:r>
            <w:proofErr w:type="spellStart"/>
            <w:r>
              <w:t>O’Loghlen</w:t>
            </w:r>
            <w:proofErr w:type="spellEnd"/>
            <w:r>
              <w:t xml:space="preserve">, </w:t>
            </w:r>
            <w:r w:rsidRPr="00630F3F">
              <w:rPr>
                <w:i/>
                <w:iCs/>
              </w:rPr>
              <w:t>Queen Mary University, London</w:t>
            </w:r>
            <w:r>
              <w:rPr>
                <w:i/>
                <w:iCs/>
              </w:rPr>
              <w:t>, UK</w:t>
            </w:r>
          </w:p>
          <w:p w:rsidR="000D1D85" w:rsidRPr="00F432F0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467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12:15-12:30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  <w:tc>
          <w:tcPr>
            <w:tcW w:w="8239" w:type="dxa"/>
          </w:tcPr>
          <w:p w:rsidR="000D1D85" w:rsidRPr="00C36C10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DNA damage response regulating senescence and immune response; </w:t>
            </w:r>
            <w:r w:rsidRPr="00643CE2">
              <w:t xml:space="preserve">Alexandros </w:t>
            </w:r>
            <w:proofErr w:type="spellStart"/>
            <w:r w:rsidRPr="00643CE2">
              <w:t>Georgakilas</w:t>
            </w:r>
            <w:proofErr w:type="spellEnd"/>
            <w:r w:rsidRPr="00643CE2">
              <w:t>,</w:t>
            </w:r>
            <w:r>
              <w:rPr>
                <w:b/>
                <w:bCs/>
              </w:rPr>
              <w:t xml:space="preserve"> </w:t>
            </w:r>
            <w:r w:rsidRPr="00C36C10">
              <w:rPr>
                <w:i/>
                <w:iCs/>
              </w:rPr>
              <w:t>National Technical University of Athens, Greece</w:t>
            </w:r>
          </w:p>
          <w:p w:rsidR="000D1D85" w:rsidRPr="006A476F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418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12:30 – 12:45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proofErr w:type="spellStart"/>
            <w:r>
              <w:t>Immunosenescence</w:t>
            </w:r>
            <w:proofErr w:type="spellEnd"/>
            <w:r>
              <w:t xml:space="preserve">; </w:t>
            </w:r>
            <w:proofErr w:type="spellStart"/>
            <w:r>
              <w:t>Jorg</w:t>
            </w:r>
            <w:proofErr w:type="spellEnd"/>
            <w:r>
              <w:t xml:space="preserve"> </w:t>
            </w:r>
            <w:proofErr w:type="spellStart"/>
            <w:r>
              <w:t>Goronzy</w:t>
            </w:r>
            <w:proofErr w:type="spellEnd"/>
            <w:r>
              <w:t xml:space="preserve">, </w:t>
            </w:r>
            <w:r w:rsidRPr="003857CC">
              <w:rPr>
                <w:i/>
                <w:iCs/>
              </w:rPr>
              <w:t>Stanford University, CA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12:45 – 1:05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 w:rsidRPr="007565B3">
              <w:rPr>
                <w:b/>
                <w:bCs/>
                <w:i/>
                <w:iCs/>
              </w:rPr>
              <w:t>Panel Discussion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</w:p>
          <w:p w:rsidR="000D1D85" w:rsidRDefault="000D1D85" w:rsidP="009D7597">
            <w:pPr>
              <w:tabs>
                <w:tab w:val="left" w:pos="1064"/>
              </w:tabs>
            </w:pPr>
            <w:r>
              <w:t>1:05 - 1:45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</w:p>
          <w:p w:rsidR="000D1D85" w:rsidRDefault="000D1D85" w:rsidP="009D7597">
            <w:pPr>
              <w:tabs>
                <w:tab w:val="left" w:pos="1064"/>
              </w:tabs>
              <w:jc w:val="center"/>
            </w:pPr>
          </w:p>
        </w:tc>
      </w:tr>
      <w:tr w:rsidR="000D1D85" w:rsidTr="009D7597">
        <w:trPr>
          <w:trHeight w:val="361"/>
        </w:trPr>
        <w:tc>
          <w:tcPr>
            <w:tcW w:w="10214" w:type="dxa"/>
            <w:gridSpan w:val="2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Session III: Metabolic and Epigenetic Mechanisms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  <w:r w:rsidRPr="000E066A">
              <w:rPr>
                <w:i/>
                <w:iCs/>
              </w:rPr>
              <w:t xml:space="preserve">Moderators: </w:t>
            </w:r>
            <w:proofErr w:type="spellStart"/>
            <w:r>
              <w:rPr>
                <w:i/>
                <w:iCs/>
              </w:rPr>
              <w:t>Pataje</w:t>
            </w:r>
            <w:proofErr w:type="spellEnd"/>
            <w:r>
              <w:rPr>
                <w:i/>
                <w:iCs/>
              </w:rPr>
              <w:t xml:space="preserve"> Prasanna, NCI and Stephen </w:t>
            </w:r>
            <w:proofErr w:type="spellStart"/>
            <w:r>
              <w:rPr>
                <w:i/>
                <w:iCs/>
              </w:rPr>
              <w:t>Kron</w:t>
            </w:r>
            <w:proofErr w:type="spellEnd"/>
            <w:r w:rsidRPr="000E066A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University of Chicago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</w:p>
          <w:p w:rsidR="000D1D85" w:rsidRDefault="000D1D85" w:rsidP="009D7597">
            <w:pPr>
              <w:tabs>
                <w:tab w:val="left" w:pos="1064"/>
              </w:tabs>
            </w:pPr>
            <w:r>
              <w:t>1:45 - 2:00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</w:pPr>
          </w:p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Long-term senescence in endothelial cells through mitochondrial respiratory complex dysfunction; Francois Paris, </w:t>
            </w:r>
            <w:r w:rsidRPr="000A66DF">
              <w:rPr>
                <w:i/>
                <w:iCs/>
              </w:rPr>
              <w:t>University of Nantes, Nantes, France</w:t>
            </w:r>
          </w:p>
          <w:p w:rsidR="000D1D85" w:rsidRPr="00F77DC2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2:00 - 2:15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proofErr w:type="spellStart"/>
            <w:r>
              <w:t>Sirt</w:t>
            </w:r>
            <w:proofErr w:type="spellEnd"/>
            <w:r>
              <w:t xml:space="preserve"> family of proteins in the modulation of ROS, carcinogenesis and aging; David </w:t>
            </w:r>
            <w:proofErr w:type="spellStart"/>
            <w:r>
              <w:t>Gius</w:t>
            </w:r>
            <w:proofErr w:type="spellEnd"/>
            <w:r>
              <w:t xml:space="preserve">, </w:t>
            </w:r>
            <w:r w:rsidRPr="004B5F92">
              <w:rPr>
                <w:i/>
                <w:iCs/>
              </w:rPr>
              <w:t>Northwestern University, Chicago, IL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2:15 - 2:30</w:t>
            </w:r>
          </w:p>
        </w:tc>
        <w:tc>
          <w:tcPr>
            <w:tcW w:w="8239" w:type="dxa"/>
          </w:tcPr>
          <w:p w:rsidR="000D1D85" w:rsidRPr="00664E12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 w:rsidRPr="00664E12">
              <w:t xml:space="preserve">Escape from chemotherapy and radiation-induced senescence: Impact of </w:t>
            </w:r>
            <w:proofErr w:type="spellStart"/>
            <w:r w:rsidRPr="00664E12">
              <w:t>senolytics</w:t>
            </w:r>
            <w:proofErr w:type="spellEnd"/>
            <w:r w:rsidRPr="00664E12">
              <w:t xml:space="preserve"> and tumor dormancy</w:t>
            </w:r>
            <w:r>
              <w:t xml:space="preserve">; David Gewirtz, </w:t>
            </w:r>
            <w:r>
              <w:rPr>
                <w:i/>
                <w:iCs/>
              </w:rPr>
              <w:t xml:space="preserve">Virginia Commonwealth University, Richmond, VA 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2:30 - 2:45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Chromatin modifications linking DNA damage to senescence; Stephen </w:t>
            </w:r>
            <w:proofErr w:type="spellStart"/>
            <w:r>
              <w:t>Kron</w:t>
            </w:r>
            <w:proofErr w:type="spellEnd"/>
            <w:r>
              <w:t xml:space="preserve">, </w:t>
            </w:r>
            <w:r w:rsidRPr="00571CD2">
              <w:rPr>
                <w:i/>
                <w:iCs/>
              </w:rPr>
              <w:t>University of Chicago, Chicago, IL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1"/>
        </w:trPr>
        <w:tc>
          <w:tcPr>
            <w:tcW w:w="1975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2:45 – 3:05</w:t>
            </w:r>
          </w:p>
        </w:tc>
        <w:tc>
          <w:tcPr>
            <w:tcW w:w="823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 w:rsidRPr="00F444F6">
              <w:rPr>
                <w:b/>
                <w:bCs/>
                <w:i/>
                <w:iCs/>
              </w:rPr>
              <w:t>Panel Discussion</w:t>
            </w:r>
            <w:r>
              <w:rPr>
                <w:b/>
                <w:bCs/>
                <w:i/>
                <w:iCs/>
              </w:rPr>
              <w:t xml:space="preserve"> and Wrap Up Day 1</w:t>
            </w:r>
          </w:p>
          <w:p w:rsidR="000D1D85" w:rsidRPr="00F444F6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0D1D85" w:rsidRDefault="000D1D85" w:rsidP="000D1D85">
      <w:r>
        <w:br w:type="page"/>
      </w:r>
    </w:p>
    <w:p w:rsidR="000D1D85" w:rsidRDefault="000D1D85" w:rsidP="000D1D85"/>
    <w:p w:rsidR="000D1D85" w:rsidRDefault="000D1D85" w:rsidP="000D1D85">
      <w:pPr>
        <w:tabs>
          <w:tab w:val="left" w:pos="1064"/>
        </w:tabs>
        <w:jc w:val="center"/>
        <w:rPr>
          <w:b/>
          <w:bCs/>
        </w:rPr>
      </w:pPr>
      <w:r w:rsidRPr="00F046E2">
        <w:rPr>
          <w:b/>
          <w:bCs/>
        </w:rPr>
        <w:t>Day 2, August 11, 2020</w:t>
      </w:r>
    </w:p>
    <w:p w:rsidR="000D1D85" w:rsidRDefault="000D1D85" w:rsidP="000D1D85">
      <w:pPr>
        <w:tabs>
          <w:tab w:val="left" w:pos="1064"/>
        </w:tabs>
        <w:jc w:val="center"/>
        <w:rPr>
          <w:b/>
          <w:bCs/>
        </w:rPr>
      </w:pPr>
    </w:p>
    <w:p w:rsidR="000D1D85" w:rsidRPr="00F046E2" w:rsidRDefault="000D1D85" w:rsidP="000D1D85">
      <w:pPr>
        <w:tabs>
          <w:tab w:val="left" w:pos="1064"/>
        </w:tabs>
        <w:jc w:val="center"/>
        <w:rPr>
          <w:b/>
          <w:bCs/>
        </w:rPr>
      </w:pPr>
      <w:r>
        <w:rPr>
          <w:b/>
          <w:bCs/>
        </w:rPr>
        <w:t>Virtual Meeting</w:t>
      </w:r>
    </w:p>
    <w:p w:rsidR="000D1D85" w:rsidRDefault="000D1D85" w:rsidP="000D1D85">
      <w:pPr>
        <w:tabs>
          <w:tab w:val="left" w:pos="1064"/>
        </w:tabs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149"/>
      </w:tblGrid>
      <w:tr w:rsidR="000D1D85" w:rsidTr="009D7597">
        <w:trPr>
          <w:trHeight w:val="294"/>
        </w:trPr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9:15 - 9:30 AM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</w:rPr>
            </w:pP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</w:rPr>
            </w:pPr>
          </w:p>
        </w:tc>
      </w:tr>
      <w:tr w:rsidR="000D1D85" w:rsidTr="009D7597">
        <w:trPr>
          <w:trHeight w:val="803"/>
        </w:trPr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</w:rPr>
            </w:pPr>
          </w:p>
        </w:tc>
        <w:tc>
          <w:tcPr>
            <w:tcW w:w="8149" w:type="dxa"/>
          </w:tcPr>
          <w:p w:rsidR="000D1D85" w:rsidRPr="00AC05A3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  <w:r w:rsidRPr="004A50A4">
              <w:rPr>
                <w:b/>
                <w:bCs/>
                <w:i/>
                <w:iCs/>
              </w:rPr>
              <w:t>Session IV: Radiation, Senescence, and Tissue Remodeling</w:t>
            </w:r>
            <w:r w:rsidRPr="00AC05A3">
              <w:rPr>
                <w:i/>
                <w:iCs/>
              </w:rPr>
              <w:t xml:space="preserve"> 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  <w:r w:rsidRPr="00CA29AB">
              <w:rPr>
                <w:i/>
                <w:iCs/>
              </w:rPr>
              <w:t xml:space="preserve">Moderators: </w:t>
            </w:r>
            <w:r>
              <w:rPr>
                <w:i/>
                <w:iCs/>
              </w:rPr>
              <w:t>Michael Espey</w:t>
            </w:r>
            <w:r w:rsidRPr="00CA29AB">
              <w:rPr>
                <w:i/>
                <w:iCs/>
              </w:rPr>
              <w:t xml:space="preserve"> and Deb</w:t>
            </w:r>
            <w:r>
              <w:rPr>
                <w:i/>
                <w:iCs/>
              </w:rPr>
              <w:t>orah</w:t>
            </w:r>
            <w:r w:rsidRPr="00CA29AB">
              <w:rPr>
                <w:i/>
                <w:iCs/>
              </w:rPr>
              <w:t xml:space="preserve"> Citrin, NCI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</w:rPr>
            </w:pPr>
          </w:p>
        </w:tc>
      </w:tr>
      <w:tr w:rsidR="000D1D85" w:rsidTr="009D7597">
        <w:tc>
          <w:tcPr>
            <w:tcW w:w="2065" w:type="dxa"/>
          </w:tcPr>
          <w:p w:rsidR="000D1D85" w:rsidRPr="00175439" w:rsidRDefault="000D1D85" w:rsidP="009D7597">
            <w:pPr>
              <w:tabs>
                <w:tab w:val="left" w:pos="1064"/>
              </w:tabs>
              <w:jc w:val="center"/>
            </w:pPr>
            <w:r>
              <w:t>9:30 - 9:45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Mechanistic insights into the plasticity of cancer cells; Clemens A Schmitt, </w:t>
            </w:r>
            <w:proofErr w:type="spellStart"/>
            <w:r w:rsidRPr="00DE73DF">
              <w:rPr>
                <w:i/>
                <w:iCs/>
              </w:rPr>
              <w:t>Charité</w:t>
            </w:r>
            <w:proofErr w:type="spellEnd"/>
            <w:r w:rsidRPr="00DE73DF">
              <w:rPr>
                <w:i/>
                <w:iCs/>
              </w:rPr>
              <w:t xml:space="preserve"> – </w:t>
            </w:r>
            <w:proofErr w:type="spellStart"/>
            <w:r w:rsidRPr="00DE73DF">
              <w:rPr>
                <w:i/>
                <w:iCs/>
              </w:rPr>
              <w:t>Universitätsmedizin</w:t>
            </w:r>
            <w:proofErr w:type="spellEnd"/>
            <w:r w:rsidRPr="00DE73DF">
              <w:rPr>
                <w:i/>
                <w:iCs/>
              </w:rPr>
              <w:t xml:space="preserve"> and Max-Delbrück-Center for Molecular Medicine, Berlin, Germany</w:t>
            </w:r>
          </w:p>
          <w:p w:rsidR="000D1D85" w:rsidRPr="008A7FDD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9:45 - 10:00</w:t>
            </w:r>
          </w:p>
        </w:tc>
        <w:tc>
          <w:tcPr>
            <w:tcW w:w="8149" w:type="dxa"/>
          </w:tcPr>
          <w:p w:rsidR="000D1D85" w:rsidRPr="00803BA0" w:rsidRDefault="000D1D85" w:rsidP="009D7597">
            <w:pPr>
              <w:tabs>
                <w:tab w:val="left" w:pos="1064"/>
              </w:tabs>
            </w:pPr>
            <w:r w:rsidRPr="00754DDC">
              <w:t>Cellular plasticity, minimal residual disease, and tumor recurrence in cancer</w:t>
            </w:r>
            <w:r>
              <w:t xml:space="preserve">; Mohamed Abazeed, </w:t>
            </w:r>
            <w:r>
              <w:rPr>
                <w:i/>
                <w:iCs/>
              </w:rPr>
              <w:t>Northwestern University, Chicago, IL.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10:00 - 10:15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Radiation-induced premature senescence; </w:t>
            </w:r>
            <w:proofErr w:type="spellStart"/>
            <w:r>
              <w:t>Daohong</w:t>
            </w:r>
            <w:proofErr w:type="spellEnd"/>
            <w:r>
              <w:t xml:space="preserve"> Zhou, </w:t>
            </w:r>
            <w:r w:rsidRPr="00D57A18">
              <w:rPr>
                <w:i/>
                <w:iCs/>
              </w:rPr>
              <w:t>University of FL, Gainesville, FL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10:15 - 10:30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</w:pPr>
            <w:r>
              <w:t>Radiation, senescence, and tissue fibrosis; Deb Citrin, NCI</w:t>
            </w:r>
          </w:p>
          <w:p w:rsidR="000D1D85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562"/>
        </w:trPr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10:30 - 10:50</w:t>
            </w:r>
          </w:p>
          <w:p w:rsidR="000D1D85" w:rsidRPr="00ED1956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149" w:type="dxa"/>
          </w:tcPr>
          <w:p w:rsidR="000D1D85" w:rsidRPr="00ED1956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 w:rsidRPr="00ED1956">
              <w:rPr>
                <w:b/>
                <w:bCs/>
                <w:i/>
                <w:iCs/>
              </w:rPr>
              <w:t>Panel Discussion</w:t>
            </w:r>
          </w:p>
        </w:tc>
      </w:tr>
      <w:tr w:rsidR="000D1D85" w:rsidTr="009D7597">
        <w:tc>
          <w:tcPr>
            <w:tcW w:w="10214" w:type="dxa"/>
            <w:gridSpan w:val="2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Session V: “One-Two Punch” Cancer Therapy</w:t>
            </w:r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  <w:r w:rsidRPr="00732BC1">
              <w:rPr>
                <w:i/>
                <w:iCs/>
              </w:rPr>
              <w:t>Moderators: Sund</w:t>
            </w:r>
            <w:r>
              <w:rPr>
                <w:i/>
                <w:iCs/>
              </w:rPr>
              <w:t>a</w:t>
            </w:r>
            <w:r w:rsidRPr="00732BC1">
              <w:rPr>
                <w:i/>
                <w:iCs/>
              </w:rPr>
              <w:t xml:space="preserve">r Venkatachalam, NCI and </w:t>
            </w:r>
            <w:proofErr w:type="spellStart"/>
            <w:r>
              <w:rPr>
                <w:i/>
                <w:iCs/>
              </w:rPr>
              <w:t>Daohong</w:t>
            </w:r>
            <w:proofErr w:type="spellEnd"/>
            <w:r>
              <w:rPr>
                <w:i/>
                <w:iCs/>
              </w:rPr>
              <w:t xml:space="preserve"> Zhou, University of FL</w:t>
            </w:r>
          </w:p>
          <w:p w:rsidR="000D1D85" w:rsidRPr="00732BC1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</w:p>
        </w:tc>
      </w:tr>
      <w:tr w:rsidR="000D1D85" w:rsidTr="009D7597"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10:50 - 11:05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 w:rsidRPr="009E7B69">
              <w:t xml:space="preserve">Clinical translation of </w:t>
            </w:r>
            <w:proofErr w:type="spellStart"/>
            <w:r w:rsidRPr="009E7B69">
              <w:t>senothera</w:t>
            </w:r>
            <w:r>
              <w:t>peutics</w:t>
            </w:r>
            <w:proofErr w:type="spellEnd"/>
            <w:r w:rsidRPr="009E7B69">
              <w:t>; James Kirkland</w:t>
            </w:r>
            <w:r>
              <w:t xml:space="preserve">, </w:t>
            </w:r>
            <w:r w:rsidRPr="001E0243">
              <w:rPr>
                <w:i/>
                <w:iCs/>
              </w:rPr>
              <w:t>Mayo Clinic, Rochester, MN</w:t>
            </w:r>
          </w:p>
          <w:p w:rsidR="000D1D85" w:rsidRDefault="000D1D85" w:rsidP="009D7597">
            <w:pPr>
              <w:tabs>
                <w:tab w:val="left" w:pos="1064"/>
              </w:tabs>
              <w:rPr>
                <w:b/>
                <w:bCs/>
                <w:i/>
                <w:iCs/>
              </w:rPr>
            </w:pPr>
          </w:p>
        </w:tc>
      </w:tr>
      <w:tr w:rsidR="000D1D85" w:rsidTr="009D7597"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11:05 - 11:25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>The SASP associated with t</w:t>
            </w:r>
            <w:r w:rsidRPr="0085556B">
              <w:t>herapy-induced senescence</w:t>
            </w:r>
            <w:r>
              <w:t xml:space="preserve"> recruits antitumor TILS into the tumor</w:t>
            </w:r>
            <w:r w:rsidRPr="0085556B">
              <w:t xml:space="preserve"> microenvironment; Ann Richmond,</w:t>
            </w:r>
            <w:r>
              <w:t xml:space="preserve"> </w:t>
            </w:r>
            <w:r w:rsidRPr="0085556B">
              <w:rPr>
                <w:i/>
                <w:iCs/>
              </w:rPr>
              <w:t>Vanderbilt University, Nashville, TN</w:t>
            </w:r>
          </w:p>
          <w:p w:rsidR="000D1D85" w:rsidRPr="0085556B" w:rsidRDefault="000D1D85" w:rsidP="009D7597">
            <w:pPr>
              <w:tabs>
                <w:tab w:val="left" w:pos="1064"/>
              </w:tabs>
              <w:rPr>
                <w:b/>
                <w:bCs/>
              </w:rPr>
            </w:pPr>
          </w:p>
        </w:tc>
      </w:tr>
      <w:tr w:rsidR="000D1D85" w:rsidTr="009D7597"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11:25 - 11:40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 w:rsidRPr="0005214C">
              <w:t>Cancer therapy, senescence, and antitumor immunity;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945FD">
              <w:rPr>
                <w:u w:val="single"/>
              </w:rPr>
              <w:t xml:space="preserve">Paul </w:t>
            </w:r>
            <w:proofErr w:type="spellStart"/>
            <w:r w:rsidRPr="006945FD">
              <w:rPr>
                <w:u w:val="single"/>
              </w:rPr>
              <w:t>Romesser</w:t>
            </w:r>
            <w:proofErr w:type="spellEnd"/>
            <w:r>
              <w:t xml:space="preserve"> and </w:t>
            </w:r>
            <w:r w:rsidRPr="0005214C">
              <w:t>Scott Lowe</w:t>
            </w:r>
            <w:r>
              <w:t>,</w:t>
            </w:r>
            <w:r w:rsidRPr="0005214C">
              <w:t xml:space="preserve"> </w:t>
            </w:r>
            <w:r w:rsidRPr="0042388A">
              <w:rPr>
                <w:i/>
                <w:iCs/>
              </w:rPr>
              <w:t>Memorial Sloan Kettering Institute, New York, NY</w:t>
            </w:r>
            <w:r>
              <w:rPr>
                <w:i/>
                <w:iCs/>
              </w:rPr>
              <w:t>.</w:t>
            </w:r>
          </w:p>
          <w:p w:rsidR="000D1D85" w:rsidRPr="009E7B69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368"/>
        </w:trPr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11:40 – 11:55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>Strategies to target senescence</w:t>
            </w:r>
            <w:r w:rsidRPr="005761EB">
              <w:t>;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761EB">
              <w:t>Jesus Gil</w:t>
            </w:r>
            <w:r>
              <w:t xml:space="preserve">, </w:t>
            </w:r>
            <w:r w:rsidRPr="00357561">
              <w:rPr>
                <w:i/>
                <w:iCs/>
              </w:rPr>
              <w:t>MRC Imperial College, London, UK.</w:t>
            </w:r>
          </w:p>
          <w:p w:rsidR="000D1D85" w:rsidRPr="0005214C" w:rsidRDefault="000D1D85" w:rsidP="009D7597">
            <w:pPr>
              <w:tabs>
                <w:tab w:val="left" w:pos="1064"/>
              </w:tabs>
            </w:pPr>
          </w:p>
        </w:tc>
      </w:tr>
      <w:tr w:rsidR="000D1D85" w:rsidTr="009D7597">
        <w:trPr>
          <w:trHeight w:val="533"/>
        </w:trPr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11:55 – 12:15 PM</w:t>
            </w:r>
          </w:p>
        </w:tc>
        <w:tc>
          <w:tcPr>
            <w:tcW w:w="8149" w:type="dxa"/>
          </w:tcPr>
          <w:p w:rsidR="000D1D85" w:rsidRPr="00CB4225" w:rsidRDefault="000D1D85" w:rsidP="009D7597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Panel Discussion</w:t>
            </w:r>
          </w:p>
        </w:tc>
      </w:tr>
      <w:tr w:rsidR="000D1D85" w:rsidTr="009D7597">
        <w:trPr>
          <w:trHeight w:val="413"/>
        </w:trPr>
        <w:tc>
          <w:tcPr>
            <w:tcW w:w="2065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12:15 - 12:45</w:t>
            </w:r>
          </w:p>
        </w:tc>
        <w:tc>
          <w:tcPr>
            <w:tcW w:w="8149" w:type="dxa"/>
          </w:tcPr>
          <w:p w:rsidR="000D1D85" w:rsidRDefault="000D1D85" w:rsidP="009D75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</w:tr>
    </w:tbl>
    <w:p w:rsidR="000D1D85" w:rsidRDefault="000D1D85" w:rsidP="000D1D8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8"/>
        <w:gridCol w:w="8149"/>
      </w:tblGrid>
      <w:tr w:rsidR="000D1D85" w:rsidTr="009D7597">
        <w:trPr>
          <w:trHeight w:val="490"/>
        </w:trPr>
        <w:tc>
          <w:tcPr>
            <w:tcW w:w="2065" w:type="dxa"/>
            <w:gridSpan w:val="2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Session VI: Development of </w:t>
            </w:r>
            <w:proofErr w:type="spellStart"/>
            <w:r>
              <w:rPr>
                <w:b/>
                <w:bCs/>
                <w:i/>
                <w:iCs/>
              </w:rPr>
              <w:t>Senotherapeutics</w:t>
            </w:r>
            <w:proofErr w:type="spellEnd"/>
          </w:p>
          <w:p w:rsidR="000D1D85" w:rsidRDefault="000D1D85" w:rsidP="009D7597">
            <w:pPr>
              <w:tabs>
                <w:tab w:val="left" w:pos="1064"/>
              </w:tabs>
              <w:jc w:val="center"/>
              <w:rPr>
                <w:i/>
                <w:iCs/>
              </w:rPr>
            </w:pPr>
            <w:r w:rsidRPr="00CA29AB">
              <w:rPr>
                <w:i/>
                <w:iCs/>
              </w:rPr>
              <w:t>Moderators: Gabriela Riscuta, NCI and Dan Xi, NCI</w:t>
            </w:r>
          </w:p>
          <w:p w:rsidR="000D1D85" w:rsidRDefault="000D1D85" w:rsidP="009D7597">
            <w:pPr>
              <w:tabs>
                <w:tab w:val="left" w:pos="1064"/>
              </w:tabs>
              <w:rPr>
                <w:b/>
                <w:bCs/>
                <w:i/>
                <w:iCs/>
              </w:rPr>
            </w:pPr>
          </w:p>
        </w:tc>
      </w:tr>
      <w:tr w:rsidR="000D1D85" w:rsidTr="009D7597">
        <w:trPr>
          <w:trHeight w:val="333"/>
        </w:trPr>
        <w:tc>
          <w:tcPr>
            <w:tcW w:w="2065" w:type="dxa"/>
            <w:gridSpan w:val="2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12:45 – 1:00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 w:rsidRPr="00E66F97">
              <w:t xml:space="preserve">Discovery and development of </w:t>
            </w:r>
            <w:proofErr w:type="spellStart"/>
            <w:r w:rsidRPr="00E66F97">
              <w:t>seno</w:t>
            </w:r>
            <w:r>
              <w:t>therapeutic</w:t>
            </w:r>
            <w:proofErr w:type="spellEnd"/>
            <w:r w:rsidRPr="00E66F97">
              <w:t xml:space="preserve"> agents for clinical translation</w:t>
            </w:r>
            <w:r>
              <w:t xml:space="preserve">; </w:t>
            </w:r>
            <w:proofErr w:type="spellStart"/>
            <w:r>
              <w:t>Guangrong</w:t>
            </w:r>
            <w:proofErr w:type="spellEnd"/>
            <w:r>
              <w:t xml:space="preserve"> Zheng, </w:t>
            </w:r>
            <w:r w:rsidRPr="000A66DF">
              <w:rPr>
                <w:i/>
                <w:iCs/>
              </w:rPr>
              <w:t>University of FL, Gainesville, FL</w:t>
            </w:r>
          </w:p>
          <w:p w:rsidR="000D1D85" w:rsidRDefault="000D1D85" w:rsidP="009D7597">
            <w:pPr>
              <w:tabs>
                <w:tab w:val="left" w:pos="1064"/>
              </w:tabs>
              <w:rPr>
                <w:b/>
                <w:bCs/>
                <w:i/>
                <w:iCs/>
              </w:rPr>
            </w:pPr>
          </w:p>
        </w:tc>
      </w:tr>
      <w:tr w:rsidR="000D1D85" w:rsidTr="009D7597">
        <w:trPr>
          <w:trHeight w:val="411"/>
        </w:trPr>
        <w:tc>
          <w:tcPr>
            <w:tcW w:w="2065" w:type="dxa"/>
            <w:gridSpan w:val="2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1:00 – 1:15</w:t>
            </w:r>
          </w:p>
        </w:tc>
        <w:tc>
          <w:tcPr>
            <w:tcW w:w="8149" w:type="dxa"/>
          </w:tcPr>
          <w:p w:rsidR="000D1D85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Chemoprevention and senescence, Marc Mendonca, </w:t>
            </w:r>
            <w:r w:rsidRPr="0007721A">
              <w:rPr>
                <w:i/>
                <w:iCs/>
              </w:rPr>
              <w:t>Indiana University, Indianapolis, IN</w:t>
            </w:r>
          </w:p>
          <w:p w:rsidR="000D1D85" w:rsidRDefault="000D1D85" w:rsidP="009D7597">
            <w:pPr>
              <w:tabs>
                <w:tab w:val="left" w:pos="1064"/>
              </w:tabs>
              <w:rPr>
                <w:b/>
                <w:bCs/>
                <w:i/>
                <w:iCs/>
              </w:rPr>
            </w:pPr>
          </w:p>
        </w:tc>
      </w:tr>
      <w:tr w:rsidR="000D1D85" w:rsidTr="009D7597">
        <w:trPr>
          <w:trHeight w:val="265"/>
        </w:trPr>
        <w:tc>
          <w:tcPr>
            <w:tcW w:w="2065" w:type="dxa"/>
            <w:gridSpan w:val="2"/>
          </w:tcPr>
          <w:p w:rsidR="000D1D85" w:rsidRDefault="000D1D85" w:rsidP="009D7597">
            <w:pPr>
              <w:tabs>
                <w:tab w:val="left" w:pos="1064"/>
              </w:tabs>
              <w:jc w:val="center"/>
            </w:pPr>
            <w:r>
              <w:t>1:15 – 1:30</w:t>
            </w:r>
          </w:p>
        </w:tc>
        <w:tc>
          <w:tcPr>
            <w:tcW w:w="8149" w:type="dxa"/>
          </w:tcPr>
          <w:p w:rsidR="000D1D85" w:rsidRDefault="000D1D85" w:rsidP="009D7597">
            <w:pPr>
              <w:spacing w:line="276" w:lineRule="auto"/>
              <w:rPr>
                <w:i/>
                <w:iCs/>
              </w:rPr>
            </w:pPr>
            <w:r>
              <w:t xml:space="preserve">Prevention of glioblastoma recurrence after radiotherapy by the elimination of senescent astrocytes; Sundeep Burma, </w:t>
            </w:r>
            <w:r>
              <w:rPr>
                <w:i/>
                <w:iCs/>
              </w:rPr>
              <w:t>University of Texas Health, San Antonio, TX</w:t>
            </w:r>
          </w:p>
          <w:p w:rsidR="000D1D85" w:rsidRPr="003E6B47" w:rsidRDefault="000D1D85" w:rsidP="009D7597">
            <w:pPr>
              <w:spacing w:line="276" w:lineRule="auto"/>
              <w:rPr>
                <w:i/>
                <w:iCs/>
              </w:rPr>
            </w:pPr>
          </w:p>
        </w:tc>
      </w:tr>
      <w:tr w:rsidR="000D1D85" w:rsidTr="009D7597">
        <w:trPr>
          <w:trHeight w:val="901"/>
        </w:trPr>
        <w:tc>
          <w:tcPr>
            <w:tcW w:w="2065" w:type="dxa"/>
            <w:gridSpan w:val="2"/>
          </w:tcPr>
          <w:p w:rsidR="000D1D85" w:rsidRPr="00120C14" w:rsidRDefault="000D1D85" w:rsidP="009D7597">
            <w:pPr>
              <w:spacing w:line="276" w:lineRule="auto"/>
              <w:jc w:val="center"/>
              <w:rPr>
                <w:b/>
                <w:bCs/>
              </w:rPr>
            </w:pPr>
            <w:r w:rsidRPr="00120C14">
              <w:t>1:30 – 1:45</w:t>
            </w:r>
          </w:p>
        </w:tc>
        <w:tc>
          <w:tcPr>
            <w:tcW w:w="8149" w:type="dxa"/>
          </w:tcPr>
          <w:p w:rsidR="000D1D85" w:rsidRDefault="000D1D85" w:rsidP="009D7597">
            <w:pPr>
              <w:spacing w:line="276" w:lineRule="auto"/>
              <w:rPr>
                <w:b/>
                <w:bCs/>
                <w:i/>
                <w:iCs/>
              </w:rPr>
            </w:pPr>
            <w:r>
              <w:t xml:space="preserve">Regulatory considerations: Mitchell </w:t>
            </w:r>
            <w:proofErr w:type="spellStart"/>
            <w:r>
              <w:t>Anscher</w:t>
            </w:r>
            <w:proofErr w:type="spellEnd"/>
            <w:r>
              <w:t xml:space="preserve">, </w:t>
            </w:r>
            <w:r w:rsidRPr="00D34616">
              <w:rPr>
                <w:i/>
                <w:iCs/>
              </w:rPr>
              <w:t>Food and Drug Administration, Silver</w:t>
            </w:r>
            <w:r>
              <w:rPr>
                <w:i/>
                <w:iCs/>
              </w:rPr>
              <w:t xml:space="preserve"> S</w:t>
            </w:r>
            <w:r w:rsidRPr="00D34616">
              <w:rPr>
                <w:i/>
                <w:iCs/>
              </w:rPr>
              <w:t>pring, MD.</w:t>
            </w:r>
          </w:p>
        </w:tc>
      </w:tr>
      <w:tr w:rsidR="000D1D85" w:rsidTr="009D7597">
        <w:trPr>
          <w:trHeight w:val="323"/>
        </w:trPr>
        <w:tc>
          <w:tcPr>
            <w:tcW w:w="2057" w:type="dxa"/>
          </w:tcPr>
          <w:p w:rsidR="000D1D85" w:rsidRDefault="000D1D85" w:rsidP="009D7597">
            <w:pPr>
              <w:spacing w:line="276" w:lineRule="auto"/>
              <w:jc w:val="center"/>
            </w:pPr>
            <w:r>
              <w:t>1:45-2:00</w:t>
            </w:r>
          </w:p>
        </w:tc>
        <w:tc>
          <w:tcPr>
            <w:tcW w:w="8157" w:type="dxa"/>
            <w:gridSpan w:val="2"/>
          </w:tcPr>
          <w:p w:rsidR="000D1D85" w:rsidRDefault="000D1D85" w:rsidP="009D759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Panel Discussion</w:t>
            </w:r>
          </w:p>
          <w:p w:rsidR="000D1D85" w:rsidRPr="003E6B47" w:rsidRDefault="000D1D85" w:rsidP="009D759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0D1D85" w:rsidTr="009D7597">
        <w:trPr>
          <w:trHeight w:val="950"/>
        </w:trPr>
        <w:tc>
          <w:tcPr>
            <w:tcW w:w="2057" w:type="dxa"/>
          </w:tcPr>
          <w:p w:rsidR="000D1D85" w:rsidRDefault="000D1D85" w:rsidP="009D7597">
            <w:pPr>
              <w:spacing w:line="276" w:lineRule="auto"/>
              <w:jc w:val="center"/>
            </w:pPr>
            <w:r>
              <w:t xml:space="preserve">2:00 – 2:30 </w:t>
            </w:r>
          </w:p>
        </w:tc>
        <w:tc>
          <w:tcPr>
            <w:tcW w:w="8157" w:type="dxa"/>
            <w:gridSpan w:val="2"/>
          </w:tcPr>
          <w:p w:rsidR="000D1D85" w:rsidRDefault="000D1D85" w:rsidP="009D759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2E3719">
              <w:rPr>
                <w:b/>
                <w:bCs/>
                <w:i/>
                <w:iCs/>
              </w:rPr>
              <w:t>General Discussion, Next Steps, Adjourn</w:t>
            </w:r>
          </w:p>
          <w:p w:rsidR="000D1D85" w:rsidRPr="00C95E68" w:rsidRDefault="000D1D85" w:rsidP="009D7597">
            <w:pPr>
              <w:tabs>
                <w:tab w:val="left" w:pos="1064"/>
              </w:tabs>
              <w:rPr>
                <w:i/>
                <w:iCs/>
              </w:rPr>
            </w:pPr>
            <w:r>
              <w:t xml:space="preserve">Moderators: Deb Citrin, </w:t>
            </w:r>
            <w:r w:rsidRPr="00C95E68">
              <w:rPr>
                <w:i/>
                <w:iCs/>
              </w:rPr>
              <w:t>CCR, NCI</w:t>
            </w:r>
            <w:r>
              <w:t xml:space="preserve"> and </w:t>
            </w:r>
            <w:proofErr w:type="spellStart"/>
            <w:r>
              <w:t>Daohong</w:t>
            </w:r>
            <w:proofErr w:type="spellEnd"/>
            <w:r>
              <w:t xml:space="preserve"> Zhou, </w:t>
            </w:r>
            <w:r w:rsidRPr="00C95E68">
              <w:rPr>
                <w:i/>
                <w:iCs/>
              </w:rPr>
              <w:t>University of FL, Gainesville, FL</w:t>
            </w:r>
          </w:p>
        </w:tc>
      </w:tr>
    </w:tbl>
    <w:p w:rsidR="000D1D85" w:rsidRPr="00EC1A67" w:rsidRDefault="000D1D85" w:rsidP="000D1D85">
      <w:pPr>
        <w:tabs>
          <w:tab w:val="left" w:pos="1064"/>
        </w:tabs>
        <w:rPr>
          <w:sz w:val="13"/>
          <w:szCs w:val="13"/>
        </w:rPr>
      </w:pPr>
      <w:r>
        <w:rPr>
          <w:sz w:val="13"/>
          <w:szCs w:val="13"/>
        </w:rPr>
        <w:t>Final 8/6/2020</w:t>
      </w:r>
    </w:p>
    <w:p w:rsidR="00F5307E" w:rsidRDefault="00F5307E">
      <w:bookmarkStart w:id="0" w:name="_GoBack"/>
      <w:bookmarkEnd w:id="0"/>
    </w:p>
    <w:sectPr w:rsidR="00F5307E" w:rsidSect="00C36C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1008" w:bottom="1008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270206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70E7" w:rsidRDefault="000D1D85" w:rsidP="00DB43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370E7" w:rsidRDefault="000D1D85" w:rsidP="00B3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433212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70E7" w:rsidRDefault="000D1D85" w:rsidP="00DB43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B370E7" w:rsidRDefault="000D1D85" w:rsidP="00B370E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4E0" w:rsidRDefault="000D1D8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AD7" w:rsidRDefault="000D1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4E0" w:rsidRDefault="000D1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AD7" w:rsidRDefault="000D1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85"/>
    <w:rsid w:val="000D1D85"/>
    <w:rsid w:val="003F0456"/>
    <w:rsid w:val="00424E24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96F3B-8F76-4744-9FB4-B7350568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D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D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8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D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3856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Lam, Julia (NIH/NCI) [C]</cp:lastModifiedBy>
  <cp:revision>1</cp:revision>
  <dcterms:created xsi:type="dcterms:W3CDTF">2020-08-07T16:11:00Z</dcterms:created>
  <dcterms:modified xsi:type="dcterms:W3CDTF">2020-08-07T16:12:00Z</dcterms:modified>
</cp:coreProperties>
</file>